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0DA5" w:rsidRPr="00801711" w:rsidRDefault="00250DA5" w:rsidP="00452AAB">
      <w:pPr>
        <w:pStyle w:val="StandardWeb"/>
        <w:rPr>
          <w:rFonts w:ascii="Arial" w:hAnsi="Arial" w:cs="Arial"/>
          <w:b/>
          <w:sz w:val="32"/>
          <w:szCs w:val="32"/>
          <w:u w:val="single"/>
          <w:lang w:val="de-DE"/>
        </w:rPr>
      </w:pPr>
      <w:r w:rsidRPr="00801711">
        <w:rPr>
          <w:rFonts w:ascii="Arial" w:hAnsi="Arial" w:cs="Arial"/>
          <w:b/>
          <w:sz w:val="32"/>
          <w:szCs w:val="32"/>
          <w:u w:val="single"/>
          <w:lang w:val="de-DE"/>
        </w:rPr>
        <w:t>Blues</w:t>
      </w:r>
    </w:p>
    <w:p w:rsidR="00854384" w:rsidRPr="00490116" w:rsidRDefault="00854384" w:rsidP="00C217DE">
      <w:pPr>
        <w:autoSpaceDE w:val="0"/>
        <w:autoSpaceDN w:val="0"/>
        <w:adjustRightInd w:val="0"/>
        <w:spacing w:after="0" w:line="240" w:lineRule="auto"/>
        <w:jc w:val="both"/>
        <w:rPr>
          <w:rFonts w:ascii="Arial" w:hAnsi="Arial" w:cs="Arial"/>
          <w:color w:val="231F20"/>
        </w:rPr>
      </w:pPr>
      <w:r w:rsidRPr="00490116">
        <w:rPr>
          <w:rFonts w:ascii="Arial" w:hAnsi="Arial" w:cs="Arial"/>
          <w:color w:val="231F20"/>
        </w:rPr>
        <w:t>Der Blues entstand in den USA Ende des 19. Jahrhunderts im Zusammenhang mit der Sklaverei. Die Sklaven sangen Lieder, die von ihren extremen Leiden und Entbehrungen erzählten. Diese Lieder waren die Grundlage für die Spirituals</w:t>
      </w:r>
      <w:r w:rsidR="00827500">
        <w:rPr>
          <w:rFonts w:ascii="Arial" w:hAnsi="Arial" w:cs="Arial"/>
          <w:color w:val="231F20"/>
        </w:rPr>
        <w:t xml:space="preserve"> </w:t>
      </w:r>
      <w:r w:rsidRPr="00490116">
        <w:rPr>
          <w:rFonts w:ascii="Arial" w:hAnsi="Arial" w:cs="Arial"/>
          <w:color w:val="231F20"/>
        </w:rPr>
        <w:t>und den Blues.</w:t>
      </w:r>
      <w:r w:rsidR="00C217DE">
        <w:rPr>
          <w:rFonts w:ascii="Arial" w:hAnsi="Arial" w:cs="Arial"/>
          <w:color w:val="231F20"/>
        </w:rPr>
        <w:t xml:space="preserve"> </w:t>
      </w:r>
      <w:r w:rsidRPr="00490116">
        <w:rPr>
          <w:rFonts w:ascii="Arial" w:hAnsi="Arial" w:cs="Arial"/>
          <w:color w:val="231F20"/>
        </w:rPr>
        <w:t>Der Blues bildet die Wurzel der populären US-amerikanischen Musik. Jazz, Rock und Soul sind eng mit dem Blues verwandt. Selbst im Hip</w:t>
      </w:r>
      <w:r w:rsidR="00C217DE">
        <w:rPr>
          <w:rFonts w:ascii="Arial" w:hAnsi="Arial" w:cs="Arial"/>
          <w:color w:val="231F20"/>
        </w:rPr>
        <w:t>-</w:t>
      </w:r>
      <w:r w:rsidRPr="00490116">
        <w:rPr>
          <w:rFonts w:ascii="Arial" w:hAnsi="Arial" w:cs="Arial"/>
          <w:color w:val="231F20"/>
        </w:rPr>
        <w:t>Hop ist ein Nachhall des Blues zu spüren.</w:t>
      </w:r>
      <w:r w:rsidR="00827500">
        <w:rPr>
          <w:rFonts w:ascii="Arial" w:hAnsi="Arial" w:cs="Arial"/>
          <w:color w:val="231F20"/>
        </w:rPr>
        <w:t xml:space="preserve"> </w:t>
      </w:r>
      <w:r w:rsidRPr="00490116">
        <w:rPr>
          <w:rFonts w:ascii="Arial" w:hAnsi="Arial" w:cs="Arial"/>
          <w:color w:val="231F20"/>
        </w:rPr>
        <w:t>Das Wort Blues leitet sich von der bildhaften englischen Beschreibung „</w:t>
      </w:r>
      <w:proofErr w:type="spellStart"/>
      <w:r w:rsidRPr="00490116">
        <w:rPr>
          <w:rFonts w:ascii="Arial" w:hAnsi="Arial" w:cs="Arial"/>
          <w:color w:val="231F20"/>
        </w:rPr>
        <w:t>I’ve</w:t>
      </w:r>
      <w:proofErr w:type="spellEnd"/>
      <w:r w:rsidRPr="00490116">
        <w:rPr>
          <w:rFonts w:ascii="Arial" w:hAnsi="Arial" w:cs="Arial"/>
          <w:color w:val="231F20"/>
        </w:rPr>
        <w:t xml:space="preserve"> </w:t>
      </w:r>
      <w:proofErr w:type="spellStart"/>
      <w:r w:rsidRPr="00490116">
        <w:rPr>
          <w:rFonts w:ascii="Arial" w:hAnsi="Arial" w:cs="Arial"/>
          <w:color w:val="231F20"/>
        </w:rPr>
        <w:t>got</w:t>
      </w:r>
      <w:proofErr w:type="spellEnd"/>
      <w:r w:rsidRPr="00490116">
        <w:rPr>
          <w:rFonts w:ascii="Arial" w:hAnsi="Arial" w:cs="Arial"/>
          <w:color w:val="231F20"/>
        </w:rPr>
        <w:t xml:space="preserve"> </w:t>
      </w:r>
      <w:proofErr w:type="spellStart"/>
      <w:r w:rsidRPr="00490116">
        <w:rPr>
          <w:rFonts w:ascii="Arial" w:hAnsi="Arial" w:cs="Arial"/>
          <w:color w:val="231F20"/>
        </w:rPr>
        <w:t>the</w:t>
      </w:r>
      <w:proofErr w:type="spellEnd"/>
      <w:r w:rsidRPr="00490116">
        <w:rPr>
          <w:rFonts w:ascii="Arial" w:hAnsi="Arial" w:cs="Arial"/>
          <w:color w:val="231F20"/>
        </w:rPr>
        <w:t xml:space="preserve"> </w:t>
      </w:r>
      <w:proofErr w:type="spellStart"/>
      <w:r w:rsidRPr="00490116">
        <w:rPr>
          <w:rFonts w:ascii="Arial" w:hAnsi="Arial" w:cs="Arial"/>
          <w:color w:val="231F20"/>
        </w:rPr>
        <w:t>blues</w:t>
      </w:r>
      <w:proofErr w:type="spellEnd"/>
      <w:r w:rsidRPr="00490116">
        <w:rPr>
          <w:rFonts w:ascii="Arial" w:hAnsi="Arial" w:cs="Arial"/>
          <w:color w:val="231F20"/>
        </w:rPr>
        <w:t xml:space="preserve">“ (ich habe die „Blauen“) bzw. </w:t>
      </w:r>
      <w:r w:rsidR="002C4BCF" w:rsidRPr="00490116">
        <w:rPr>
          <w:rFonts w:ascii="Arial" w:hAnsi="Arial" w:cs="Arial"/>
          <w:color w:val="231F20"/>
        </w:rPr>
        <w:t xml:space="preserve">„I </w:t>
      </w:r>
      <w:proofErr w:type="spellStart"/>
      <w:r w:rsidR="002C4BCF" w:rsidRPr="00490116">
        <w:rPr>
          <w:rFonts w:ascii="Arial" w:hAnsi="Arial" w:cs="Arial"/>
          <w:color w:val="231F20"/>
        </w:rPr>
        <w:t>feel</w:t>
      </w:r>
      <w:proofErr w:type="spellEnd"/>
      <w:r w:rsidR="002C4BCF" w:rsidRPr="00490116">
        <w:rPr>
          <w:rFonts w:ascii="Arial" w:hAnsi="Arial" w:cs="Arial"/>
          <w:color w:val="231F20"/>
        </w:rPr>
        <w:t xml:space="preserve"> </w:t>
      </w:r>
      <w:proofErr w:type="spellStart"/>
      <w:r w:rsidR="002C4BCF" w:rsidRPr="00490116">
        <w:rPr>
          <w:rFonts w:ascii="Arial" w:hAnsi="Arial" w:cs="Arial"/>
          <w:color w:val="231F20"/>
        </w:rPr>
        <w:t>blue</w:t>
      </w:r>
      <w:proofErr w:type="spellEnd"/>
      <w:r w:rsidR="002C4BCF" w:rsidRPr="00490116">
        <w:rPr>
          <w:rFonts w:ascii="Arial" w:hAnsi="Arial" w:cs="Arial"/>
          <w:color w:val="231F20"/>
        </w:rPr>
        <w:t>“ (ich bin traurig).</w:t>
      </w:r>
    </w:p>
    <w:p w:rsidR="00490116" w:rsidRPr="00490116" w:rsidRDefault="00490116" w:rsidP="00C217DE">
      <w:pPr>
        <w:autoSpaceDE w:val="0"/>
        <w:autoSpaceDN w:val="0"/>
        <w:adjustRightInd w:val="0"/>
        <w:spacing w:after="0" w:line="240" w:lineRule="auto"/>
        <w:jc w:val="both"/>
        <w:rPr>
          <w:rFonts w:ascii="Arial" w:hAnsi="Arial" w:cs="Arial"/>
          <w:color w:val="231F20"/>
        </w:rPr>
      </w:pPr>
    </w:p>
    <w:p w:rsidR="00490116" w:rsidRPr="00490116" w:rsidRDefault="002C4BCF" w:rsidP="00C217DE">
      <w:pPr>
        <w:autoSpaceDE w:val="0"/>
        <w:autoSpaceDN w:val="0"/>
        <w:adjustRightInd w:val="0"/>
        <w:spacing w:after="0" w:line="240" w:lineRule="auto"/>
        <w:jc w:val="both"/>
        <w:rPr>
          <w:rFonts w:ascii="Arial" w:hAnsi="Arial" w:cs="Arial"/>
          <w:color w:val="231F20"/>
        </w:rPr>
      </w:pPr>
      <w:r w:rsidRPr="00490116">
        <w:rPr>
          <w:rFonts w:ascii="Arial" w:hAnsi="Arial" w:cs="Arial"/>
          <w:color w:val="231F20"/>
        </w:rPr>
        <w:t xml:space="preserve">Die Sklaverei begann Anfang des 17. Jahrhundert und führte zu einer jahrhundertlangen Beeinflussung von europäischer bzw. amerikanischer und afrikanischer Kultur </w:t>
      </w:r>
      <w:r w:rsidR="00490116" w:rsidRPr="00490116">
        <w:rPr>
          <w:rFonts w:ascii="Arial" w:hAnsi="Arial" w:cs="Arial"/>
          <w:color w:val="231F20"/>
        </w:rPr>
        <w:t>und Musik. Die Sklaven stammten fast ausnahmslos aus dem Gebiet der der Elfenbeinküste in Westafrika. Von dort wurden sie auf Schiffen einerse</w:t>
      </w:r>
      <w:r w:rsidR="00C217DE">
        <w:rPr>
          <w:rFonts w:ascii="Arial" w:hAnsi="Arial" w:cs="Arial"/>
          <w:color w:val="231F20"/>
        </w:rPr>
        <w:t>its nach Südamerika (v.a. Brasi</w:t>
      </w:r>
      <w:r w:rsidR="00490116" w:rsidRPr="00490116">
        <w:rPr>
          <w:rFonts w:ascii="Arial" w:hAnsi="Arial" w:cs="Arial"/>
          <w:color w:val="231F20"/>
        </w:rPr>
        <w:t>lien) und über die Karibischen Inseln (Jamaika) in den Südosten Amerikas gebracht.</w:t>
      </w:r>
    </w:p>
    <w:p w:rsidR="00490116" w:rsidRPr="00490116" w:rsidRDefault="00490116" w:rsidP="00C217DE">
      <w:pPr>
        <w:autoSpaceDE w:val="0"/>
        <w:autoSpaceDN w:val="0"/>
        <w:adjustRightInd w:val="0"/>
        <w:spacing w:after="0" w:line="240" w:lineRule="auto"/>
        <w:jc w:val="both"/>
        <w:rPr>
          <w:rFonts w:ascii="Arial" w:hAnsi="Arial" w:cs="Arial"/>
          <w:color w:val="231F20"/>
        </w:rPr>
      </w:pPr>
      <w:r w:rsidRPr="00490116">
        <w:rPr>
          <w:rFonts w:ascii="Arial" w:hAnsi="Arial" w:cs="Arial"/>
          <w:color w:val="231F20"/>
        </w:rPr>
        <w:t>Der Transport erfolgte unter</w:t>
      </w:r>
      <w:r w:rsidR="00C217DE">
        <w:rPr>
          <w:rFonts w:ascii="Arial" w:hAnsi="Arial" w:cs="Arial"/>
          <w:color w:val="231F20"/>
        </w:rPr>
        <w:t xml:space="preserve"> unmenschlichen Bedingung</w:t>
      </w:r>
      <w:r w:rsidRPr="00490116">
        <w:rPr>
          <w:rFonts w:ascii="Arial" w:hAnsi="Arial" w:cs="Arial"/>
          <w:color w:val="231F20"/>
        </w:rPr>
        <w:t>en, nur die Hälfte der Skla</w:t>
      </w:r>
      <w:r w:rsidR="00827500">
        <w:rPr>
          <w:rFonts w:ascii="Arial" w:hAnsi="Arial" w:cs="Arial"/>
          <w:color w:val="231F20"/>
        </w:rPr>
        <w:t>ven überlebte ihn. Im Südosten d</w:t>
      </w:r>
      <w:r w:rsidRPr="00490116">
        <w:rPr>
          <w:rFonts w:ascii="Arial" w:hAnsi="Arial" w:cs="Arial"/>
          <w:color w:val="231F20"/>
        </w:rPr>
        <w:t>er USA wurden dringend Arbeitskräfte auf den Baumwollfeldern benötigt.</w:t>
      </w:r>
    </w:p>
    <w:p w:rsidR="000D3023" w:rsidRPr="00854384" w:rsidRDefault="00452AAB" w:rsidP="00854384">
      <w:pPr>
        <w:autoSpaceDE w:val="0"/>
        <w:autoSpaceDN w:val="0"/>
        <w:adjustRightInd w:val="0"/>
        <w:spacing w:after="0" w:line="240" w:lineRule="auto"/>
        <w:rPr>
          <w:rFonts w:ascii="MetaPlusNormal-Roman" w:hAnsi="MetaPlusNormal-Roman" w:cs="MetaPlusNormal-Roman"/>
          <w:color w:val="231F20"/>
          <w:sz w:val="24"/>
          <w:szCs w:val="24"/>
        </w:rPr>
      </w:pPr>
      <w:r w:rsidRPr="000D3023">
        <w:rPr>
          <w:rFonts w:ascii="Arial" w:hAnsi="Arial" w:cs="Arial"/>
          <w:lang w:val="de-DE"/>
        </w:rPr>
        <w:br/>
      </w:r>
      <w:r w:rsidR="000D3023">
        <w:rPr>
          <w:rFonts w:ascii="Arial" w:hAnsi="Arial" w:cs="Arial"/>
          <w:noProof/>
          <w:lang w:val="de-DE" w:eastAsia="de-DE"/>
        </w:rPr>
        <w:drawing>
          <wp:inline distT="0" distB="0" distL="0" distR="0" wp14:anchorId="53618894" wp14:editId="5FC174B3">
            <wp:extent cx="3451797" cy="221932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450655" cy="2218591"/>
                    </a:xfrm>
                    <a:prstGeom prst="rect">
                      <a:avLst/>
                    </a:prstGeom>
                    <a:noFill/>
                    <a:ln>
                      <a:noFill/>
                    </a:ln>
                  </pic:spPr>
                </pic:pic>
              </a:graphicData>
            </a:graphic>
          </wp:inline>
        </w:drawing>
      </w:r>
      <w:r w:rsidR="00801711">
        <w:rPr>
          <w:rFonts w:ascii="MetaPlusNormal-Roman" w:hAnsi="MetaPlusNormal-Roman" w:cs="MetaPlusNormal-Roman"/>
          <w:noProof/>
          <w:color w:val="231F20"/>
          <w:sz w:val="24"/>
          <w:szCs w:val="24"/>
          <w:lang w:val="de-DE" w:eastAsia="de-DE"/>
        </w:rPr>
        <w:drawing>
          <wp:inline distT="0" distB="0" distL="0" distR="0">
            <wp:extent cx="1952625" cy="2073584"/>
            <wp:effectExtent l="0" t="0" r="0" b="317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52625" cy="2073584"/>
                    </a:xfrm>
                    <a:prstGeom prst="rect">
                      <a:avLst/>
                    </a:prstGeom>
                    <a:noFill/>
                    <a:ln>
                      <a:noFill/>
                    </a:ln>
                  </pic:spPr>
                </pic:pic>
              </a:graphicData>
            </a:graphic>
          </wp:inline>
        </w:drawing>
      </w:r>
    </w:p>
    <w:p w:rsidR="00250DA5" w:rsidRPr="00490116" w:rsidRDefault="00801711" w:rsidP="00C217DE">
      <w:pPr>
        <w:pStyle w:val="StandardWeb"/>
        <w:jc w:val="both"/>
        <w:rPr>
          <w:rFonts w:ascii="Arial" w:hAnsi="Arial" w:cs="Arial"/>
          <w:sz w:val="22"/>
          <w:szCs w:val="22"/>
          <w:lang w:val="de-DE"/>
        </w:rPr>
      </w:pPr>
      <w:r w:rsidRPr="00827500">
        <w:rPr>
          <w:rFonts w:ascii="Arial" w:hAnsi="Arial" w:cs="Arial"/>
          <w:noProof/>
          <w:color w:val="000000" w:themeColor="text1"/>
          <w:lang w:val="de-DE" w:eastAsia="de-DE"/>
        </w:rPr>
        <mc:AlternateContent>
          <mc:Choice Requires="wps">
            <w:drawing>
              <wp:anchor distT="0" distB="0" distL="114300" distR="114300" simplePos="0" relativeHeight="251661312" behindDoc="0" locked="0" layoutInCell="1" allowOverlap="1" wp14:anchorId="0CB69C9E" wp14:editId="54A30083">
                <wp:simplePos x="0" y="0"/>
                <wp:positionH relativeFrom="column">
                  <wp:posOffset>3680460</wp:posOffset>
                </wp:positionH>
                <wp:positionV relativeFrom="paragraph">
                  <wp:posOffset>880745</wp:posOffset>
                </wp:positionV>
                <wp:extent cx="2266950" cy="1743075"/>
                <wp:effectExtent l="0" t="0" r="19050" b="28575"/>
                <wp:wrapNone/>
                <wp:docPr id="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950" cy="1743075"/>
                        </a:xfrm>
                        <a:prstGeom prst="rect">
                          <a:avLst/>
                        </a:prstGeom>
                        <a:solidFill>
                          <a:srgbClr val="FFFFFF"/>
                        </a:solidFill>
                        <a:ln w="9525">
                          <a:solidFill>
                            <a:srgbClr val="000000"/>
                          </a:solidFill>
                          <a:miter lim="800000"/>
                          <a:headEnd/>
                          <a:tailEnd/>
                        </a:ln>
                      </wps:spPr>
                      <wps:txbx>
                        <w:txbxContent>
                          <w:p w:rsidR="00801711" w:rsidRDefault="00801711">
                            <w:r>
                              <w:rPr>
                                <w:noProof/>
                                <w:lang w:val="de-DE" w:eastAsia="de-DE"/>
                              </w:rPr>
                              <w:drawing>
                                <wp:inline distT="0" distB="0" distL="0" distR="0" wp14:anchorId="6070EFBE" wp14:editId="67AA25B6">
                                  <wp:extent cx="2168750" cy="1628775"/>
                                  <wp:effectExtent l="0" t="0" r="317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0800000">
                                            <a:off x="0" y="0"/>
                                            <a:ext cx="2168750" cy="162877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left:0;text-align:left;margin-left:289.8pt;margin-top:69.35pt;width:178.5pt;height:137.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">
                <v:textbox>
                  <w:txbxContent>
                    <w:p w:rsidR="00801711" w:rsidRDefault="00801711">
                      <w:r>
                        <w:rPr>
                          <w:noProof/>
                          <w:lang w:val="de-DE" w:eastAsia="de-DE"/>
                        </w:rPr>
                        <w:drawing>
                          <wp:inline distT="0" distB="0" distL="0" distR="0" wp14:anchorId="103C1F0D" wp14:editId="6D7FFE07">
                            <wp:extent cx="2168750" cy="1628775"/>
                            <wp:effectExtent l="0" t="0" r="317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10800000">
                                      <a:off x="0" y="0"/>
                                      <a:ext cx="2168750" cy="1628775"/>
                                    </a:xfrm>
                                    <a:prstGeom prst="rect">
                                      <a:avLst/>
                                    </a:prstGeom>
                                    <a:noFill/>
                                    <a:ln>
                                      <a:noFill/>
                                    </a:ln>
                                  </pic:spPr>
                                </pic:pic>
                              </a:graphicData>
                            </a:graphic>
                          </wp:inline>
                        </w:drawing>
                      </w:r>
                    </w:p>
                  </w:txbxContent>
                </v:textbox>
              </v:shape>
            </w:pict>
          </mc:Fallback>
        </mc:AlternateContent>
      </w:r>
      <w:r w:rsidR="00854384" w:rsidRPr="00827500">
        <w:rPr>
          <w:rFonts w:ascii="Arial" w:hAnsi="Arial" w:cs="Arial"/>
          <w:color w:val="000000" w:themeColor="text1"/>
          <w:sz w:val="22"/>
          <w:szCs w:val="22"/>
          <w:lang w:val="de-DE"/>
        </w:rPr>
        <w:t xml:space="preserve">Als Ursprungsort des </w:t>
      </w:r>
      <w:hyperlink r:id="rId10" w:history="1">
        <w:r w:rsidR="00854384" w:rsidRPr="00827500">
          <w:rPr>
            <w:rStyle w:val="HTMLDefinition"/>
            <w:rFonts w:ascii="Arial" w:hAnsi="Arial" w:cs="Arial"/>
            <w:i w:val="0"/>
            <w:color w:val="000000" w:themeColor="text1"/>
            <w:sz w:val="22"/>
            <w:szCs w:val="22"/>
            <w:lang w:val="de-DE"/>
          </w:rPr>
          <w:t>Blues</w:t>
        </w:r>
      </w:hyperlink>
      <w:r w:rsidR="00854384" w:rsidRPr="00827500">
        <w:rPr>
          <w:rFonts w:ascii="Arial" w:hAnsi="Arial" w:cs="Arial"/>
          <w:color w:val="000000" w:themeColor="text1"/>
          <w:sz w:val="22"/>
          <w:szCs w:val="22"/>
          <w:lang w:val="de-DE"/>
        </w:rPr>
        <w:t xml:space="preserve"> gilt das </w:t>
      </w:r>
      <w:hyperlink r:id="rId11" w:history="1">
        <w:r w:rsidR="00854384" w:rsidRPr="00827500">
          <w:rPr>
            <w:rStyle w:val="HTMLDefinition"/>
            <w:rFonts w:ascii="Arial" w:hAnsi="Arial" w:cs="Arial"/>
            <w:i w:val="0"/>
            <w:color w:val="000000" w:themeColor="text1"/>
            <w:sz w:val="22"/>
            <w:szCs w:val="22"/>
            <w:lang w:val="de-DE"/>
          </w:rPr>
          <w:t>Mississippi-Delta</w:t>
        </w:r>
      </w:hyperlink>
      <w:r w:rsidR="00854384" w:rsidRPr="00827500">
        <w:rPr>
          <w:rFonts w:ascii="Arial" w:hAnsi="Arial" w:cs="Arial"/>
          <w:i/>
          <w:sz w:val="22"/>
          <w:szCs w:val="22"/>
          <w:lang w:val="de-DE"/>
        </w:rPr>
        <w:t>,</w:t>
      </w:r>
      <w:r w:rsidR="00854384" w:rsidRPr="00490116">
        <w:rPr>
          <w:rFonts w:ascii="Arial" w:hAnsi="Arial" w:cs="Arial"/>
          <w:sz w:val="22"/>
          <w:szCs w:val="22"/>
          <w:lang w:val="de-DE"/>
        </w:rPr>
        <w:t xml:space="preserve"> (Staaten Mississippi, </w:t>
      </w:r>
      <w:proofErr w:type="gramStart"/>
      <w:r w:rsidR="00854384" w:rsidRPr="00490116">
        <w:rPr>
          <w:rFonts w:ascii="Arial" w:hAnsi="Arial" w:cs="Arial"/>
          <w:sz w:val="22"/>
          <w:szCs w:val="22"/>
          <w:lang w:val="de-DE"/>
        </w:rPr>
        <w:t>Louisiana ,</w:t>
      </w:r>
      <w:proofErr w:type="gramEnd"/>
      <w:r w:rsidR="00854384" w:rsidRPr="00490116">
        <w:rPr>
          <w:rFonts w:ascii="Arial" w:hAnsi="Arial" w:cs="Arial"/>
          <w:sz w:val="22"/>
          <w:szCs w:val="22"/>
          <w:lang w:val="de-DE"/>
        </w:rPr>
        <w:t xml:space="preserve"> Memphis und Tennessee, auch «Cotton L</w:t>
      </w:r>
      <w:r w:rsidR="00827500">
        <w:rPr>
          <w:rFonts w:ascii="Arial" w:hAnsi="Arial" w:cs="Arial"/>
          <w:sz w:val="22"/>
          <w:szCs w:val="22"/>
          <w:lang w:val="de-DE"/>
        </w:rPr>
        <w:t>and»  = Baumwoll-Land genannt).</w:t>
      </w:r>
      <w:r w:rsidR="00854384" w:rsidRPr="00490116">
        <w:rPr>
          <w:rFonts w:ascii="Arial" w:hAnsi="Arial" w:cs="Arial"/>
          <w:sz w:val="22"/>
          <w:szCs w:val="22"/>
          <w:lang w:val="de-DE"/>
        </w:rPr>
        <w:t xml:space="preserve"> Hier arbeiteten zahlreiche Schwarze auf den großen Baumwollplantagen. Der Blues ist stets weltliche Musik</w:t>
      </w:r>
      <w:r w:rsidR="00827500">
        <w:rPr>
          <w:rFonts w:ascii="Arial" w:hAnsi="Arial" w:cs="Arial"/>
          <w:sz w:val="22"/>
          <w:szCs w:val="22"/>
          <w:lang w:val="de-DE"/>
        </w:rPr>
        <w:t xml:space="preserve"> und handel</w:t>
      </w:r>
      <w:r w:rsidR="00854384" w:rsidRPr="00490116">
        <w:rPr>
          <w:rFonts w:ascii="Arial" w:hAnsi="Arial" w:cs="Arial"/>
          <w:sz w:val="22"/>
          <w:szCs w:val="22"/>
          <w:lang w:val="de-DE"/>
        </w:rPr>
        <w:t xml:space="preserve">t vom </w:t>
      </w:r>
      <w:r w:rsidR="00827500">
        <w:rPr>
          <w:rFonts w:ascii="Arial" w:hAnsi="Arial" w:cs="Arial"/>
          <w:sz w:val="22"/>
          <w:szCs w:val="22"/>
          <w:lang w:val="de-DE"/>
        </w:rPr>
        <w:t xml:space="preserve">harten </w:t>
      </w:r>
      <w:r w:rsidR="00854384" w:rsidRPr="00490116">
        <w:rPr>
          <w:rFonts w:ascii="Arial" w:hAnsi="Arial" w:cs="Arial"/>
          <w:sz w:val="22"/>
          <w:szCs w:val="22"/>
          <w:lang w:val="de-DE"/>
        </w:rPr>
        <w:t>Alltag und den Problemen der schwarzen Bevölkerung (Arm</w:t>
      </w:r>
      <w:r w:rsidR="00827500">
        <w:rPr>
          <w:rFonts w:ascii="Arial" w:hAnsi="Arial" w:cs="Arial"/>
          <w:sz w:val="22"/>
          <w:szCs w:val="22"/>
          <w:lang w:val="de-DE"/>
        </w:rPr>
        <w:t>ut, Ausbeutung, Alkohol, Gewalt etc.)</w:t>
      </w:r>
    </w:p>
    <w:p w:rsidR="00782545" w:rsidRPr="00827500" w:rsidRDefault="00801711" w:rsidP="00827500">
      <w:pPr>
        <w:pStyle w:val="StandardWeb"/>
        <w:rPr>
          <w:rFonts w:ascii="Arial" w:hAnsi="Arial" w:cs="Arial"/>
          <w:lang w:val="de-DE"/>
        </w:rPr>
      </w:pPr>
      <w:r>
        <w:rPr>
          <w:noProof/>
          <w:lang w:val="de-DE" w:eastAsia="de-DE"/>
        </w:rPr>
        <mc:AlternateContent>
          <mc:Choice Requires="wps">
            <w:drawing>
              <wp:anchor distT="0" distB="0" distL="114300" distR="114300" simplePos="0" relativeHeight="251663360" behindDoc="0" locked="0" layoutInCell="1" allowOverlap="1" wp14:anchorId="3618FD67" wp14:editId="77BE315B">
                <wp:simplePos x="0" y="0"/>
                <wp:positionH relativeFrom="column">
                  <wp:posOffset>4175759</wp:posOffset>
                </wp:positionH>
                <wp:positionV relativeFrom="paragraph">
                  <wp:posOffset>1482725</wp:posOffset>
                </wp:positionV>
                <wp:extent cx="1819275" cy="1619250"/>
                <wp:effectExtent l="0" t="0" r="28575" b="1905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9275" cy="1619250"/>
                        </a:xfrm>
                        <a:prstGeom prst="rect">
                          <a:avLst/>
                        </a:prstGeom>
                        <a:solidFill>
                          <a:srgbClr val="FFFFFF"/>
                        </a:solidFill>
                        <a:ln w="9525">
                          <a:solidFill>
                            <a:srgbClr val="000000"/>
                          </a:solidFill>
                          <a:miter lim="800000"/>
                          <a:headEnd/>
                          <a:tailEnd/>
                        </a:ln>
                      </wps:spPr>
                      <wps:txbx>
                        <w:txbxContent>
                          <w:p w:rsidR="00801711" w:rsidRDefault="00801711" w:rsidP="00801711">
                            <w:bookmarkStart w:id="0" w:name="_GoBack"/>
                            <w:r>
                              <w:t xml:space="preserve">Die Sklaven </w:t>
                            </w:r>
                            <w:proofErr w:type="gramStart"/>
                            <w:r>
                              <w:t xml:space="preserve">versuchten </w:t>
                            </w:r>
                            <w:r w:rsidR="00827500">
                              <w:t>,</w:t>
                            </w:r>
                            <w:r>
                              <w:t>ihre</w:t>
                            </w:r>
                            <w:proofErr w:type="gramEnd"/>
                            <w:r>
                              <w:t xml:space="preserve"> afrikanische Kultur weiterzuführen, doch wurde ihnen das zuerst überall verboten. Nur heimlich konnten sie singen, Musik machen und tanzen.</w:t>
                            </w:r>
                          </w:p>
                          <w:bookmarkEnd w:id="0"/>
                          <w:p w:rsidR="00801711" w:rsidRDefault="0080171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margin-left:328.8pt;margin-top:116.75pt;width:143.25pt;height:12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">
                <v:textbox>
                  <w:txbxContent>
                    <w:p w:rsidR="00801711" w:rsidRDefault="00801711" w:rsidP="00801711">
                      <w:bookmarkStart w:id="1" w:name="_GoBack"/>
                      <w:r>
                        <w:t xml:space="preserve">Die Sklaven </w:t>
                      </w:r>
                      <w:proofErr w:type="gramStart"/>
                      <w:r>
                        <w:t xml:space="preserve">versuchten </w:t>
                      </w:r>
                      <w:r w:rsidR="00827500">
                        <w:t>,</w:t>
                      </w:r>
                      <w:r>
                        <w:t>ihre</w:t>
                      </w:r>
                      <w:proofErr w:type="gramEnd"/>
                      <w:r>
                        <w:t xml:space="preserve"> afrikanische Kultur weiterzuführen, doch wurde ihnen das zuerst überall verboten. Nur heimlich konnten sie singen, Musik machen und tanzen.</w:t>
                      </w:r>
                    </w:p>
                    <w:bookmarkEnd w:id="1"/>
                    <w:p w:rsidR="00801711" w:rsidRDefault="00801711"/>
                  </w:txbxContent>
                </v:textbox>
              </v:shape>
            </w:pict>
          </mc:Fallback>
        </mc:AlternateContent>
      </w:r>
      <w:r w:rsidRPr="00854384">
        <w:rPr>
          <w:rFonts w:ascii="Arial" w:hAnsi="Arial" w:cs="Arial"/>
          <w:noProof/>
          <w:lang w:val="de-DE" w:eastAsia="de-DE"/>
        </w:rPr>
        <mc:AlternateContent>
          <mc:Choice Requires="wps">
            <w:drawing>
              <wp:anchor distT="0" distB="0" distL="114300" distR="114300" simplePos="0" relativeHeight="251659264" behindDoc="0" locked="0" layoutInCell="1" allowOverlap="1" wp14:anchorId="0C5F81BB" wp14:editId="47009FED">
                <wp:simplePos x="0" y="0"/>
                <wp:positionH relativeFrom="column">
                  <wp:posOffset>3810</wp:posOffset>
                </wp:positionH>
                <wp:positionV relativeFrom="paragraph">
                  <wp:posOffset>2492375</wp:posOffset>
                </wp:positionV>
                <wp:extent cx="4152900" cy="609600"/>
                <wp:effectExtent l="0" t="0" r="19050" b="19050"/>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0" cy="609600"/>
                        </a:xfrm>
                        <a:prstGeom prst="rect">
                          <a:avLst/>
                        </a:prstGeom>
                        <a:solidFill>
                          <a:srgbClr val="FFFFFF"/>
                        </a:solidFill>
                        <a:ln w="9525">
                          <a:solidFill>
                            <a:srgbClr val="000000"/>
                          </a:solidFill>
                          <a:miter lim="800000"/>
                          <a:headEnd/>
                          <a:tailEnd/>
                        </a:ln>
                      </wps:spPr>
                      <wps:txbx>
                        <w:txbxContent>
                          <w:p w:rsidR="00854384" w:rsidRDefault="00854384">
                            <w:r>
                              <w:t>Der Blues wandert vom Süden der USA (Mississipp</w:t>
                            </w:r>
                            <w:r w:rsidR="002C4BCF">
                              <w:t>i</w:t>
                            </w:r>
                            <w:r>
                              <w:t>-Delta) nach Norden (New York) und wird dort hundert Jahre später zum Hip Hop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3pt;margin-top:196.25pt;width:327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">
                <v:textbox>
                  <w:txbxContent>
                    <w:p w:rsidR="00854384" w:rsidRDefault="00854384">
                      <w:r>
                        <w:t>Der Blues wandert vom Süden der USA (Mississipp</w:t>
                      </w:r>
                      <w:r w:rsidR="002C4BCF">
                        <w:t>i</w:t>
                      </w:r>
                      <w:r>
                        <w:t>-Delta) nach Norden (New York) und wird dort hundert Jahre später zum Hip Hop</w:t>
                      </w:r>
                    </w:p>
                  </w:txbxContent>
                </v:textbox>
              </v:shape>
            </w:pict>
          </mc:Fallback>
        </mc:AlternateContent>
      </w:r>
      <w:r w:rsidR="00854384">
        <w:rPr>
          <w:rFonts w:ascii="Arial" w:hAnsi="Arial" w:cs="Arial"/>
          <w:noProof/>
          <w:lang w:val="de-DE" w:eastAsia="de-DE"/>
        </w:rPr>
        <w:drawing>
          <wp:inline distT="0" distB="0" distL="0" distR="0" wp14:anchorId="7E041B63" wp14:editId="7E9BB26D">
            <wp:extent cx="3124356" cy="257175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24356" cy="2571750"/>
                    </a:xfrm>
                    <a:prstGeom prst="rect">
                      <a:avLst/>
                    </a:prstGeom>
                    <a:noFill/>
                    <a:ln>
                      <a:noFill/>
                    </a:ln>
                  </pic:spPr>
                </pic:pic>
              </a:graphicData>
            </a:graphic>
          </wp:inline>
        </w:drawing>
      </w:r>
    </w:p>
    <w:sectPr w:rsidR="00782545" w:rsidRPr="00827500" w:rsidSect="00490116">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etaPlusNormal-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5F8F"/>
    <w:rsid w:val="000D3023"/>
    <w:rsid w:val="00250DA5"/>
    <w:rsid w:val="002C4BCF"/>
    <w:rsid w:val="00452AAB"/>
    <w:rsid w:val="00490116"/>
    <w:rsid w:val="00782545"/>
    <w:rsid w:val="00801711"/>
    <w:rsid w:val="00827500"/>
    <w:rsid w:val="00854384"/>
    <w:rsid w:val="009E06F6"/>
    <w:rsid w:val="00C217DE"/>
    <w:rsid w:val="00E45F8F"/>
    <w:rsid w:val="00FA249A"/>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CH"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E45F8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45F8F"/>
    <w:rPr>
      <w:rFonts w:ascii="Tahoma" w:hAnsi="Tahoma" w:cs="Tahoma"/>
      <w:sz w:val="16"/>
      <w:szCs w:val="16"/>
    </w:rPr>
  </w:style>
  <w:style w:type="paragraph" w:styleId="StandardWeb">
    <w:name w:val="Normal (Web)"/>
    <w:basedOn w:val="Standard"/>
    <w:uiPriority w:val="99"/>
    <w:unhideWhenUsed/>
    <w:rsid w:val="00452AAB"/>
    <w:pPr>
      <w:spacing w:before="100" w:beforeAutospacing="1" w:after="100" w:afterAutospacing="1" w:line="240" w:lineRule="auto"/>
    </w:pPr>
    <w:rPr>
      <w:rFonts w:ascii="Times New Roman" w:eastAsia="Times New Roman" w:hAnsi="Times New Roman" w:cs="Times New Roman"/>
      <w:sz w:val="24"/>
      <w:szCs w:val="24"/>
      <w:lang w:eastAsia="de-CH"/>
    </w:rPr>
  </w:style>
  <w:style w:type="character" w:styleId="HTMLDefinition">
    <w:name w:val="HTML Definition"/>
    <w:basedOn w:val="Absatz-Standardschriftart"/>
    <w:uiPriority w:val="99"/>
    <w:semiHidden/>
    <w:unhideWhenUsed/>
    <w:rsid w:val="00452AAB"/>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CH"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E45F8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45F8F"/>
    <w:rPr>
      <w:rFonts w:ascii="Tahoma" w:hAnsi="Tahoma" w:cs="Tahoma"/>
      <w:sz w:val="16"/>
      <w:szCs w:val="16"/>
    </w:rPr>
  </w:style>
  <w:style w:type="paragraph" w:styleId="StandardWeb">
    <w:name w:val="Normal (Web)"/>
    <w:basedOn w:val="Standard"/>
    <w:uiPriority w:val="99"/>
    <w:unhideWhenUsed/>
    <w:rsid w:val="00452AAB"/>
    <w:pPr>
      <w:spacing w:before="100" w:beforeAutospacing="1" w:after="100" w:afterAutospacing="1" w:line="240" w:lineRule="auto"/>
    </w:pPr>
    <w:rPr>
      <w:rFonts w:ascii="Times New Roman" w:eastAsia="Times New Roman" w:hAnsi="Times New Roman" w:cs="Times New Roman"/>
      <w:sz w:val="24"/>
      <w:szCs w:val="24"/>
      <w:lang w:eastAsia="de-CH"/>
    </w:rPr>
  </w:style>
  <w:style w:type="character" w:styleId="HTMLDefinition">
    <w:name w:val="HTML Definition"/>
    <w:basedOn w:val="Absatz-Standardschriftart"/>
    <w:uiPriority w:val="99"/>
    <w:semiHidden/>
    <w:unhideWhenUsed/>
    <w:rsid w:val="00452AA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1647965">
      <w:bodyDiv w:val="1"/>
      <w:marLeft w:val="0"/>
      <w:marRight w:val="0"/>
      <w:marTop w:val="0"/>
      <w:marBottom w:val="0"/>
      <w:divBdr>
        <w:top w:val="none" w:sz="0" w:space="0" w:color="auto"/>
        <w:left w:val="none" w:sz="0" w:space="0" w:color="auto"/>
        <w:bottom w:val="none" w:sz="0" w:space="0" w:color="auto"/>
        <w:right w:val="none" w:sz="0" w:space="0" w:color="auto"/>
      </w:divBdr>
      <w:divsChild>
        <w:div w:id="1982999188">
          <w:marLeft w:val="0"/>
          <w:marRight w:val="0"/>
          <w:marTop w:val="0"/>
          <w:marBottom w:val="0"/>
          <w:divBdr>
            <w:top w:val="none" w:sz="0" w:space="0" w:color="auto"/>
            <w:left w:val="none" w:sz="0" w:space="0" w:color="auto"/>
            <w:bottom w:val="none" w:sz="0" w:space="0" w:color="auto"/>
            <w:right w:val="none" w:sz="0" w:space="0" w:color="auto"/>
          </w:divBdr>
          <w:divsChild>
            <w:div w:id="136148233">
              <w:marLeft w:val="0"/>
              <w:marRight w:val="0"/>
              <w:marTop w:val="0"/>
              <w:marBottom w:val="0"/>
              <w:divBdr>
                <w:top w:val="none" w:sz="0" w:space="0" w:color="auto"/>
                <w:left w:val="none" w:sz="0" w:space="0" w:color="auto"/>
                <w:bottom w:val="none" w:sz="0" w:space="0" w:color="auto"/>
                <w:right w:val="none" w:sz="0" w:space="0" w:color="auto"/>
              </w:divBdr>
              <w:divsChild>
                <w:div w:id="516777801">
                  <w:marLeft w:val="0"/>
                  <w:marRight w:val="0"/>
                  <w:marTop w:val="0"/>
                  <w:marBottom w:val="0"/>
                  <w:divBdr>
                    <w:top w:val="none" w:sz="0" w:space="0" w:color="auto"/>
                    <w:left w:val="none" w:sz="0" w:space="0" w:color="auto"/>
                    <w:bottom w:val="none" w:sz="0" w:space="0" w:color="auto"/>
                    <w:right w:val="none" w:sz="0" w:space="0" w:color="auto"/>
                  </w:divBdr>
                  <w:divsChild>
                    <w:div w:id="539896228">
                      <w:marLeft w:val="0"/>
                      <w:marRight w:val="0"/>
                      <w:marTop w:val="0"/>
                      <w:marBottom w:val="0"/>
                      <w:divBdr>
                        <w:top w:val="none" w:sz="0" w:space="0" w:color="auto"/>
                        <w:left w:val="none" w:sz="0" w:space="0" w:color="auto"/>
                        <w:bottom w:val="none" w:sz="0" w:space="0" w:color="auto"/>
                        <w:right w:val="none" w:sz="0" w:space="0" w:color="auto"/>
                      </w:divBdr>
                      <w:divsChild>
                        <w:div w:id="1598445868">
                          <w:marLeft w:val="0"/>
                          <w:marRight w:val="0"/>
                          <w:marTop w:val="0"/>
                          <w:marBottom w:val="0"/>
                          <w:divBdr>
                            <w:top w:val="none" w:sz="0" w:space="0" w:color="auto"/>
                            <w:left w:val="none" w:sz="0" w:space="0" w:color="auto"/>
                            <w:bottom w:val="none" w:sz="0" w:space="0" w:color="auto"/>
                            <w:right w:val="none" w:sz="0" w:space="0" w:color="auto"/>
                          </w:divBdr>
                          <w:divsChild>
                            <w:div w:id="1959943527">
                              <w:marLeft w:val="0"/>
                              <w:marRight w:val="0"/>
                              <w:marTop w:val="0"/>
                              <w:marBottom w:val="0"/>
                              <w:divBdr>
                                <w:top w:val="none" w:sz="0" w:space="0" w:color="auto"/>
                                <w:left w:val="none" w:sz="0" w:space="0" w:color="auto"/>
                                <w:bottom w:val="none" w:sz="0" w:space="0" w:color="auto"/>
                                <w:right w:val="none" w:sz="0" w:space="0" w:color="auto"/>
                              </w:divBdr>
                              <w:divsChild>
                                <w:div w:id="1891378038">
                                  <w:marLeft w:val="0"/>
                                  <w:marRight w:val="0"/>
                                  <w:marTop w:val="0"/>
                                  <w:marBottom w:val="0"/>
                                  <w:divBdr>
                                    <w:top w:val="none" w:sz="0" w:space="0" w:color="auto"/>
                                    <w:left w:val="none" w:sz="0" w:space="0" w:color="auto"/>
                                    <w:bottom w:val="none" w:sz="0" w:space="0" w:color="auto"/>
                                    <w:right w:val="none" w:sz="0" w:space="0" w:color="auto"/>
                                  </w:divBdr>
                                  <w:divsChild>
                                    <w:div w:id="1179273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07385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emf"/><Relationship Id="rId12" Type="http://schemas.openxmlformats.org/officeDocument/2006/relationships/image" Target="media/image4.emf"/><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hyperlink" Target="http://www.musicademy.de/index.php?id=916&amp;L=0&amp;tx_a21glossary%5Buid%5D=60&amp;tx_a21glossary%5Bback%5D=936&amp;cHash=9fc4ff765d" TargetMode="External"/><Relationship Id="rId5" Type="http://schemas.openxmlformats.org/officeDocument/2006/relationships/webSettings" Target="webSettings.xml"/><Relationship Id="rId10" Type="http://schemas.openxmlformats.org/officeDocument/2006/relationships/hyperlink" Target="http://www.musicademy.de/index.php?id=916&amp;L=0&amp;tx_a21glossary%5Buid%5D=233&amp;tx_a21glossary%5Bback%5D=936&amp;cHash=aac0a2524c" TargetMode="External"/><Relationship Id="rId4" Type="http://schemas.openxmlformats.org/officeDocument/2006/relationships/settings" Target="settings.xml"/><Relationship Id="rId9" Type="http://schemas.openxmlformats.org/officeDocument/2006/relationships/image" Target="media/image30.emf"/><Relationship Id="rId14"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7BCABE-B19D-467C-B34F-A2AC97DA0E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252</Words>
  <Characters>1588</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
    </vt:vector>
  </TitlesOfParts>
  <Company>SekundarschuleWetzikon</Company>
  <LinksUpToDate>false</LinksUpToDate>
  <CharactersWithSpaces>1837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lfrma1</dc:creator>
  <cp:lastModifiedBy>Martin Franks</cp:lastModifiedBy>
  <cp:revision>3</cp:revision>
  <cp:lastPrinted>2012-11-14T11:03:00Z</cp:lastPrinted>
  <dcterms:created xsi:type="dcterms:W3CDTF">2012-11-13T11:30:00Z</dcterms:created>
  <dcterms:modified xsi:type="dcterms:W3CDTF">2012-11-21T11:07:00Z</dcterms:modified>
</cp:coreProperties>
</file>